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47BF" w14:textId="29FDFD4F" w:rsidR="007C7041" w:rsidRPr="00647251" w:rsidRDefault="003579FB" w:rsidP="00457CAC">
      <w:pPr>
        <w:pStyle w:val="Heading1"/>
        <w:spacing w:before="120"/>
        <w:jc w:val="center"/>
        <w:rPr>
          <w:rFonts w:ascii="Cambria" w:hAnsi="Cambria"/>
        </w:rPr>
      </w:pPr>
      <w:r>
        <w:rPr>
          <w:rFonts w:ascii="Cambria" w:hAnsi="Cambria"/>
        </w:rPr>
        <w:t>Lawn Maintenance Report</w:t>
      </w:r>
    </w:p>
    <w:p w14:paraId="51DF3517" w14:textId="766446E0" w:rsidR="002F37BF" w:rsidRDefault="00DE584D" w:rsidP="00457CAC">
      <w:pPr>
        <w:pStyle w:val="NoSpacing"/>
        <w:spacing w:before="120"/>
        <w:rPr>
          <w:rFonts w:ascii="Cambria" w:hAnsi="Cambria"/>
          <w:b/>
        </w:rPr>
      </w:pPr>
      <w:r w:rsidRPr="00647251">
        <w:rPr>
          <w:rFonts w:ascii="Cambria" w:hAnsi="Cambria"/>
          <w:b/>
        </w:rPr>
        <w:t>Job Location</w:t>
      </w:r>
      <w:r w:rsidR="00BE4872" w:rsidRPr="00647251">
        <w:rPr>
          <w:rFonts w:ascii="Cambria" w:hAnsi="Cambria"/>
          <w:b/>
        </w:rPr>
        <w:t>:</w:t>
      </w:r>
    </w:p>
    <w:p w14:paraId="0000037A" w14:textId="34D6F2EF" w:rsidR="000014F7" w:rsidRDefault="000014F7" w:rsidP="00457CAC">
      <w:pPr>
        <w:pStyle w:val="NoSpacing"/>
        <w:spacing w:before="12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Date of maintenance: </w:t>
      </w:r>
    </w:p>
    <w:p w14:paraId="35328993" w14:textId="1E7110C9" w:rsidR="000014F7" w:rsidRPr="00647251" w:rsidRDefault="000014F7" w:rsidP="00457CAC">
      <w:pPr>
        <w:pStyle w:val="NoSpacing"/>
        <w:spacing w:before="120"/>
        <w:rPr>
          <w:rFonts w:ascii="Cambria" w:hAnsi="Cambria"/>
        </w:rPr>
      </w:pPr>
      <w:r>
        <w:rPr>
          <w:rFonts w:ascii="Cambria" w:hAnsi="Cambria"/>
          <w:b/>
        </w:rPr>
        <w:t xml:space="preserve">Maintenance conducted by: </w:t>
      </w:r>
    </w:p>
    <w:p w14:paraId="7B0490DD" w14:textId="77777777" w:rsidR="00285138" w:rsidRPr="00647251" w:rsidRDefault="00285138" w:rsidP="002F37BF">
      <w:pPr>
        <w:pStyle w:val="NoSpacing"/>
        <w:rPr>
          <w:rFonts w:ascii="Cambria" w:hAnsi="Cambria"/>
          <w:b/>
          <w:u w:val="single"/>
        </w:rPr>
      </w:pPr>
    </w:p>
    <w:p w14:paraId="7936627F" w14:textId="738D3A5C" w:rsidR="00DE584D" w:rsidRPr="00647251" w:rsidRDefault="002C5F80" w:rsidP="002F37BF">
      <w:pPr>
        <w:pStyle w:val="NoSpacing"/>
        <w:rPr>
          <w:rFonts w:ascii="Cambria" w:hAnsi="Cambria"/>
        </w:rPr>
      </w:pPr>
      <w:r w:rsidRPr="00647251">
        <w:rPr>
          <w:rFonts w:ascii="Cambria" w:hAnsi="Cambria"/>
        </w:rPr>
        <w:t>The p</w:t>
      </w:r>
      <w:r w:rsidR="002F37BF" w:rsidRPr="00647251">
        <w:rPr>
          <w:rFonts w:ascii="Cambria" w:hAnsi="Cambria"/>
        </w:rPr>
        <w:t xml:space="preserve">urpose of </w:t>
      </w:r>
      <w:r w:rsidR="004B2650" w:rsidRPr="00647251">
        <w:rPr>
          <w:rFonts w:ascii="Cambria" w:hAnsi="Cambria"/>
        </w:rPr>
        <w:t xml:space="preserve">this </w:t>
      </w:r>
      <w:r w:rsidR="002F37BF" w:rsidRPr="00647251">
        <w:rPr>
          <w:rFonts w:ascii="Cambria" w:hAnsi="Cambria"/>
        </w:rPr>
        <w:t>documentation</w:t>
      </w:r>
      <w:r w:rsidR="00457CAC">
        <w:rPr>
          <w:rFonts w:ascii="Cambria" w:hAnsi="Cambria"/>
        </w:rPr>
        <w:t xml:space="preserve"> is to ensure all employees </w:t>
      </w:r>
      <w:r w:rsidR="00285138" w:rsidRPr="00647251">
        <w:rPr>
          <w:rFonts w:ascii="Cambria" w:hAnsi="Cambria"/>
        </w:rPr>
        <w:t xml:space="preserve">adhere to correct </w:t>
      </w:r>
      <w:r w:rsidR="0079020C">
        <w:rPr>
          <w:rFonts w:ascii="Cambria" w:hAnsi="Cambria"/>
        </w:rPr>
        <w:t xml:space="preserve">HIS lawn </w:t>
      </w:r>
      <w:r w:rsidR="00285138" w:rsidRPr="00647251">
        <w:rPr>
          <w:rFonts w:ascii="Cambria" w:hAnsi="Cambria"/>
        </w:rPr>
        <w:t>maintenance</w:t>
      </w:r>
      <w:r w:rsidR="00DE584D" w:rsidRPr="00647251">
        <w:rPr>
          <w:rFonts w:ascii="Cambria" w:hAnsi="Cambria"/>
        </w:rPr>
        <w:t xml:space="preserve"> </w:t>
      </w:r>
      <w:r w:rsidR="00285138" w:rsidRPr="00647251">
        <w:rPr>
          <w:rFonts w:ascii="Cambria" w:hAnsi="Cambria"/>
        </w:rPr>
        <w:t xml:space="preserve">guidelines </w:t>
      </w:r>
      <w:r w:rsidR="00F75962">
        <w:rPr>
          <w:rFonts w:ascii="Cambria" w:hAnsi="Cambria"/>
        </w:rPr>
        <w:t xml:space="preserve">including </w:t>
      </w:r>
      <w:r w:rsidR="004B2650" w:rsidRPr="00647251">
        <w:rPr>
          <w:rFonts w:ascii="Cambria" w:hAnsi="Cambria"/>
        </w:rPr>
        <w:t>lay</w:t>
      </w:r>
      <w:r w:rsidR="00F75962">
        <w:rPr>
          <w:rFonts w:ascii="Cambria" w:hAnsi="Cambria"/>
        </w:rPr>
        <w:t>ing</w:t>
      </w:r>
      <w:r w:rsidR="004B2650" w:rsidRPr="00647251">
        <w:rPr>
          <w:rFonts w:ascii="Cambria" w:hAnsi="Cambria"/>
        </w:rPr>
        <w:t xml:space="preserve"> </w:t>
      </w:r>
      <w:r w:rsidR="00DE584D" w:rsidRPr="00647251">
        <w:rPr>
          <w:rFonts w:ascii="Cambria" w:hAnsi="Cambria"/>
        </w:rPr>
        <w:t>tur</w:t>
      </w:r>
      <w:r w:rsidR="00904129" w:rsidRPr="00647251">
        <w:rPr>
          <w:rFonts w:ascii="Cambria" w:hAnsi="Cambria"/>
        </w:rPr>
        <w:t xml:space="preserve">f or </w:t>
      </w:r>
      <w:r w:rsidR="004B2650" w:rsidRPr="00647251">
        <w:rPr>
          <w:rFonts w:ascii="Cambria" w:hAnsi="Cambria"/>
        </w:rPr>
        <w:t>perform</w:t>
      </w:r>
      <w:r w:rsidR="00F75962">
        <w:rPr>
          <w:rFonts w:ascii="Cambria" w:hAnsi="Cambria"/>
        </w:rPr>
        <w:t>ing</w:t>
      </w:r>
      <w:r w:rsidR="004B2650" w:rsidRPr="00647251">
        <w:rPr>
          <w:rFonts w:ascii="Cambria" w:hAnsi="Cambria"/>
        </w:rPr>
        <w:t xml:space="preserve"> </w:t>
      </w:r>
      <w:r w:rsidR="00DE584D" w:rsidRPr="00647251">
        <w:rPr>
          <w:rFonts w:ascii="Cambria" w:hAnsi="Cambria"/>
        </w:rPr>
        <w:t>turf remedial works</w:t>
      </w:r>
      <w:r w:rsidR="004B2650" w:rsidRPr="00647251">
        <w:rPr>
          <w:rFonts w:ascii="Cambria" w:hAnsi="Cambria"/>
        </w:rPr>
        <w:t xml:space="preserve">. This includes following recommendations from </w:t>
      </w:r>
      <w:r w:rsidR="007F2420">
        <w:rPr>
          <w:rFonts w:ascii="Cambria" w:hAnsi="Cambria"/>
        </w:rPr>
        <w:t xml:space="preserve">supervisor or client, carrying out </w:t>
      </w:r>
      <w:r w:rsidR="007C4C71">
        <w:rPr>
          <w:rFonts w:ascii="Cambria" w:hAnsi="Cambria"/>
        </w:rPr>
        <w:t>the</w:t>
      </w:r>
      <w:r w:rsidR="000A5EF2">
        <w:rPr>
          <w:rFonts w:ascii="Cambria" w:hAnsi="Cambria"/>
        </w:rPr>
        <w:t xml:space="preserve"> </w:t>
      </w:r>
      <w:r w:rsidR="007C4C71">
        <w:rPr>
          <w:rFonts w:ascii="Cambria" w:hAnsi="Cambria"/>
        </w:rPr>
        <w:t>lawn maintenance program</w:t>
      </w:r>
      <w:r w:rsidR="000A5EF2">
        <w:rPr>
          <w:rFonts w:ascii="Cambria" w:hAnsi="Cambria"/>
        </w:rPr>
        <w:t xml:space="preserve"> according to schedule and reporting to supervisor any issues, problems </w:t>
      </w:r>
      <w:r w:rsidR="003C1548">
        <w:rPr>
          <w:rFonts w:ascii="Cambria" w:hAnsi="Cambria"/>
        </w:rPr>
        <w:t>that occurred during maintenance</w:t>
      </w:r>
      <w:r w:rsidR="00857492">
        <w:rPr>
          <w:rFonts w:ascii="Cambria" w:hAnsi="Cambria"/>
        </w:rPr>
        <w:t xml:space="preserve">.  IHS staff </w:t>
      </w:r>
      <w:r w:rsidR="00C94687">
        <w:rPr>
          <w:rFonts w:ascii="Cambria" w:hAnsi="Cambria"/>
        </w:rPr>
        <w:t xml:space="preserve">should reflect on the work and provide </w:t>
      </w:r>
      <w:r w:rsidR="003C1548">
        <w:rPr>
          <w:rFonts w:ascii="Cambria" w:hAnsi="Cambria"/>
        </w:rPr>
        <w:t xml:space="preserve">constructive </w:t>
      </w:r>
      <w:r w:rsidR="00C94687">
        <w:rPr>
          <w:rFonts w:ascii="Cambria" w:hAnsi="Cambria"/>
        </w:rPr>
        <w:t xml:space="preserve"> feedback and </w:t>
      </w:r>
      <w:r w:rsidR="003C1548">
        <w:rPr>
          <w:rFonts w:ascii="Cambria" w:hAnsi="Cambria"/>
        </w:rPr>
        <w:t>recommendations for improvement</w:t>
      </w:r>
      <w:r w:rsidR="0022091F">
        <w:rPr>
          <w:rFonts w:ascii="Cambria" w:hAnsi="Cambria"/>
        </w:rPr>
        <w:t xml:space="preserve"> or remedies</w:t>
      </w:r>
      <w:r w:rsidR="00C94687">
        <w:rPr>
          <w:rFonts w:ascii="Cambria" w:hAnsi="Cambria"/>
        </w:rPr>
        <w:t xml:space="preserve"> as necessary. </w:t>
      </w:r>
    </w:p>
    <w:p w14:paraId="366D97DA" w14:textId="77777777" w:rsidR="00E94DC9" w:rsidRPr="00647251" w:rsidRDefault="00DE584D" w:rsidP="002F37BF">
      <w:pPr>
        <w:pStyle w:val="NoSpacing"/>
        <w:rPr>
          <w:rFonts w:ascii="Cambria" w:hAnsi="Cambria"/>
        </w:rPr>
      </w:pPr>
      <w:r w:rsidRPr="00647251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647251" w14:paraId="0F64ECCE" w14:textId="77777777" w:rsidTr="00906A57">
        <w:tc>
          <w:tcPr>
            <w:tcW w:w="5240" w:type="dxa"/>
          </w:tcPr>
          <w:p w14:paraId="25674776" w14:textId="77777777" w:rsidR="00906A57" w:rsidRPr="00647251" w:rsidRDefault="004B2650" w:rsidP="002F37BF">
            <w:pPr>
              <w:pStyle w:val="NoSpacing"/>
              <w:rPr>
                <w:rFonts w:ascii="Cambria" w:hAnsi="Cambria"/>
                <w:b/>
              </w:rPr>
            </w:pPr>
            <w:r w:rsidRPr="00647251">
              <w:rPr>
                <w:rFonts w:ascii="Cambria" w:hAnsi="Cambria"/>
                <w:b/>
                <w:color w:val="2E74B5" w:themeColor="accent1" w:themeShade="BF"/>
              </w:rPr>
              <w:t>Supervisor</w:t>
            </w:r>
          </w:p>
        </w:tc>
        <w:tc>
          <w:tcPr>
            <w:tcW w:w="3776" w:type="dxa"/>
          </w:tcPr>
          <w:p w14:paraId="062D355D" w14:textId="4BF5D8AD" w:rsidR="00906A57" w:rsidRPr="00647251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647251">
              <w:rPr>
                <w:rFonts w:ascii="Cambria" w:hAnsi="Cambria"/>
                <w:b/>
                <w:color w:val="2E74B5" w:themeColor="accent1" w:themeShade="BF"/>
              </w:rPr>
              <w:t>Date</w:t>
            </w:r>
            <w:r w:rsidR="0070715A">
              <w:rPr>
                <w:rFonts w:ascii="Cambria" w:hAnsi="Cambria"/>
                <w:b/>
                <w:color w:val="2E74B5" w:themeColor="accent1" w:themeShade="BF"/>
              </w:rPr>
              <w:t xml:space="preserve"> of report</w:t>
            </w:r>
          </w:p>
        </w:tc>
      </w:tr>
    </w:tbl>
    <w:p w14:paraId="2F098677" w14:textId="77777777" w:rsidR="00844116" w:rsidRPr="00647251" w:rsidRDefault="00844116" w:rsidP="002F37BF">
      <w:pPr>
        <w:pStyle w:val="NoSpacing"/>
        <w:rPr>
          <w:rFonts w:ascii="Cambria" w:hAnsi="Cambria"/>
        </w:rPr>
      </w:pPr>
    </w:p>
    <w:p w14:paraId="1B78465E" w14:textId="77777777" w:rsidR="00844116" w:rsidRPr="00647251" w:rsidRDefault="00844116" w:rsidP="002F37BF">
      <w:pPr>
        <w:pStyle w:val="NoSpacing"/>
        <w:rPr>
          <w:rFonts w:ascii="Cambria" w:hAnsi="Cambria"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647251" w14:paraId="09229524" w14:textId="77777777" w:rsidTr="00906A57">
        <w:tc>
          <w:tcPr>
            <w:tcW w:w="9016" w:type="dxa"/>
          </w:tcPr>
          <w:p w14:paraId="70305465" w14:textId="77777777" w:rsidR="00906A57" w:rsidRPr="00647251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647251" w14:paraId="7DF15F53" w14:textId="77777777" w:rsidTr="00906A57">
        <w:tc>
          <w:tcPr>
            <w:tcW w:w="9016" w:type="dxa"/>
          </w:tcPr>
          <w:p w14:paraId="0EC02FAB" w14:textId="77777777" w:rsidR="00906A57" w:rsidRPr="00647251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647251" w14:paraId="3195F0AF" w14:textId="77777777" w:rsidTr="00906A57">
        <w:tc>
          <w:tcPr>
            <w:tcW w:w="9016" w:type="dxa"/>
          </w:tcPr>
          <w:p w14:paraId="2FE2F9CD" w14:textId="77777777" w:rsidR="00906A57" w:rsidRPr="00647251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14:paraId="603F40CA" w14:textId="77777777" w:rsidR="007C04F9" w:rsidRPr="00647251" w:rsidRDefault="007C04F9" w:rsidP="002F37BF">
      <w:pPr>
        <w:pStyle w:val="NoSpacing"/>
        <w:rPr>
          <w:rFonts w:ascii="Cambria" w:hAnsi="Cambria"/>
        </w:rPr>
      </w:pPr>
    </w:p>
    <w:p w14:paraId="1B32A6D0" w14:textId="77777777" w:rsidR="008440FD" w:rsidRPr="00647251" w:rsidRDefault="008440FD" w:rsidP="008440FD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Scope of maint</w:t>
      </w:r>
      <w:r>
        <w:rPr>
          <w:rFonts w:ascii="Cambria" w:hAnsi="Cambria"/>
          <w:b/>
          <w:color w:val="2E74B5" w:themeColor="accent1" w:themeShade="BF"/>
        </w:rPr>
        <w:t>enance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0FD" w:rsidRPr="00647251" w14:paraId="16E364E0" w14:textId="77777777" w:rsidTr="000921B0">
        <w:tc>
          <w:tcPr>
            <w:tcW w:w="9016" w:type="dxa"/>
          </w:tcPr>
          <w:p w14:paraId="01363030" w14:textId="77777777" w:rsidR="008440FD" w:rsidRPr="00647251" w:rsidRDefault="008440FD" w:rsidP="000921B0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0FD" w:rsidRPr="00647251" w14:paraId="512F20D0" w14:textId="77777777" w:rsidTr="000921B0">
        <w:tc>
          <w:tcPr>
            <w:tcW w:w="9016" w:type="dxa"/>
          </w:tcPr>
          <w:p w14:paraId="2CA1AB23" w14:textId="77777777" w:rsidR="008440FD" w:rsidRPr="00647251" w:rsidRDefault="008440FD" w:rsidP="000921B0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0FD" w:rsidRPr="00647251" w14:paraId="6C627796" w14:textId="77777777" w:rsidTr="000921B0">
        <w:tc>
          <w:tcPr>
            <w:tcW w:w="9016" w:type="dxa"/>
          </w:tcPr>
          <w:p w14:paraId="180AAB83" w14:textId="77777777" w:rsidR="008440FD" w:rsidRPr="00647251" w:rsidRDefault="008440FD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14:paraId="4B6EAC28" w14:textId="77777777" w:rsidR="008440FD" w:rsidRDefault="008440FD" w:rsidP="002F29E6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090B30E3" w14:textId="77777777" w:rsidR="008440FD" w:rsidRPr="00647251" w:rsidRDefault="008440FD" w:rsidP="008440FD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Tools and equipment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0FD" w:rsidRPr="00647251" w14:paraId="178ECE96" w14:textId="77777777" w:rsidTr="000921B0">
        <w:tc>
          <w:tcPr>
            <w:tcW w:w="9016" w:type="dxa"/>
          </w:tcPr>
          <w:p w14:paraId="0D5F2EB0" w14:textId="77777777" w:rsidR="008440FD" w:rsidRPr="00647251" w:rsidRDefault="008440FD" w:rsidP="000921B0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0FD" w:rsidRPr="00647251" w14:paraId="50B47D8E" w14:textId="77777777" w:rsidTr="000921B0">
        <w:tc>
          <w:tcPr>
            <w:tcW w:w="9016" w:type="dxa"/>
          </w:tcPr>
          <w:p w14:paraId="5C981041" w14:textId="77777777" w:rsidR="008440FD" w:rsidRPr="00647251" w:rsidRDefault="008440FD" w:rsidP="000921B0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0FD" w:rsidRPr="00647251" w14:paraId="6A8A70B2" w14:textId="77777777" w:rsidTr="000921B0">
        <w:tc>
          <w:tcPr>
            <w:tcW w:w="9016" w:type="dxa"/>
          </w:tcPr>
          <w:p w14:paraId="374198AA" w14:textId="77777777" w:rsidR="008440FD" w:rsidRPr="00647251" w:rsidRDefault="008440FD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14:paraId="5C124CAE" w14:textId="77777777" w:rsidR="008440FD" w:rsidRPr="00647251" w:rsidRDefault="008440FD" w:rsidP="008440FD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75A56FB4" w14:textId="18929BC6" w:rsidR="002F29E6" w:rsidRPr="00647251" w:rsidRDefault="002F29E6" w:rsidP="002F29E6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Site inspection and potential hazards</w:t>
      </w:r>
      <w:r w:rsidR="00621494">
        <w:rPr>
          <w:rFonts w:ascii="Cambria" w:hAnsi="Cambria"/>
          <w:b/>
          <w:color w:val="2E74B5" w:themeColor="accent1" w:themeShade="BF"/>
        </w:rPr>
        <w:t>/risks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647251" w14:paraId="390365B9" w14:textId="77777777" w:rsidTr="00844116">
        <w:tc>
          <w:tcPr>
            <w:tcW w:w="9016" w:type="dxa"/>
          </w:tcPr>
          <w:p w14:paraId="66BB42ED" w14:textId="7E955FF4" w:rsidR="00844116" w:rsidRPr="00881C91" w:rsidRDefault="00844116" w:rsidP="002F37BF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</w:tr>
      <w:tr w:rsidR="00844116" w:rsidRPr="00647251" w14:paraId="200CE432" w14:textId="77777777" w:rsidTr="00844116">
        <w:tc>
          <w:tcPr>
            <w:tcW w:w="9016" w:type="dxa"/>
          </w:tcPr>
          <w:p w14:paraId="52624C10" w14:textId="77777777" w:rsidR="00844116" w:rsidRPr="00647251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844116" w:rsidRPr="00647251" w14:paraId="3E0B7588" w14:textId="77777777" w:rsidTr="00844116">
        <w:tc>
          <w:tcPr>
            <w:tcW w:w="9016" w:type="dxa"/>
          </w:tcPr>
          <w:p w14:paraId="299B1899" w14:textId="77777777" w:rsidR="00844116" w:rsidRPr="00647251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14:paraId="58A8B4FA" w14:textId="77777777" w:rsidR="00844116" w:rsidRPr="00647251" w:rsidRDefault="00844116" w:rsidP="002F37BF">
      <w:pPr>
        <w:pStyle w:val="NoSpacing"/>
        <w:rPr>
          <w:rFonts w:ascii="Cambria" w:hAnsi="Cambria"/>
        </w:rPr>
      </w:pPr>
    </w:p>
    <w:p w14:paraId="5B33BB1A" w14:textId="248A5758" w:rsidR="007C04F9" w:rsidRPr="00647251" w:rsidRDefault="002F2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Control methods</w:t>
      </w:r>
      <w:r w:rsidR="00337F9D">
        <w:rPr>
          <w:rFonts w:ascii="Cambria" w:hAnsi="Cambria"/>
          <w:b/>
          <w:color w:val="2E74B5" w:themeColor="accent1" w:themeShade="BF"/>
        </w:rPr>
        <w:t xml:space="preserve">, </w:t>
      </w:r>
      <w:r w:rsidRPr="00647251">
        <w:rPr>
          <w:rFonts w:ascii="Cambria" w:hAnsi="Cambria"/>
          <w:b/>
          <w:color w:val="2E74B5" w:themeColor="accent1" w:themeShade="BF"/>
        </w:rPr>
        <w:t>Safe Work Methods</w:t>
      </w:r>
      <w:r w:rsidR="001E6B1D">
        <w:rPr>
          <w:rFonts w:ascii="Cambria" w:hAnsi="Cambria"/>
          <w:b/>
          <w:color w:val="2E74B5" w:themeColor="accent1" w:themeShade="BF"/>
        </w:rPr>
        <w:t xml:space="preserve"> </w:t>
      </w:r>
      <w:r w:rsidR="006A0106">
        <w:rPr>
          <w:rFonts w:ascii="Cambria" w:hAnsi="Cambria"/>
          <w:b/>
          <w:color w:val="2E74B5" w:themeColor="accent1" w:themeShade="BF"/>
        </w:rPr>
        <w:t xml:space="preserve">used </w:t>
      </w:r>
      <w:r w:rsidR="001E6B1D">
        <w:rPr>
          <w:rFonts w:ascii="Cambria" w:hAnsi="Cambria"/>
          <w:b/>
          <w:color w:val="2E74B5" w:themeColor="accent1" w:themeShade="BF"/>
        </w:rPr>
        <w:t>to mitigate hazards/risks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647251" w14:paraId="408CBD2A" w14:textId="77777777" w:rsidTr="00906A57">
        <w:tc>
          <w:tcPr>
            <w:tcW w:w="9016" w:type="dxa"/>
          </w:tcPr>
          <w:p w14:paraId="6A9DBDF1" w14:textId="6A45832A" w:rsidR="00906A57" w:rsidRPr="00647251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647251" w14:paraId="5EE32567" w14:textId="77777777" w:rsidTr="00906A57">
        <w:tc>
          <w:tcPr>
            <w:tcW w:w="9016" w:type="dxa"/>
          </w:tcPr>
          <w:p w14:paraId="7241BC56" w14:textId="77777777" w:rsidR="00906A57" w:rsidRPr="00647251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647251" w14:paraId="777169E7" w14:textId="77777777" w:rsidTr="00906A57">
        <w:tc>
          <w:tcPr>
            <w:tcW w:w="9016" w:type="dxa"/>
          </w:tcPr>
          <w:p w14:paraId="4B1ECB7D" w14:textId="77777777" w:rsidR="00906A57" w:rsidRPr="00647251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14:paraId="116E4F5D" w14:textId="77777777" w:rsidR="0040480E" w:rsidRPr="00647251" w:rsidRDefault="0040480E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4FE760AD" w14:textId="77777777" w:rsidR="00B31147" w:rsidRPr="00647251" w:rsidRDefault="00332FAB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Fertiliser application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42"/>
        <w:gridCol w:w="1419"/>
        <w:gridCol w:w="1502"/>
        <w:gridCol w:w="2336"/>
        <w:gridCol w:w="2268"/>
      </w:tblGrid>
      <w:tr w:rsidR="00310F14" w:rsidRPr="00457CAC" w14:paraId="698BD236" w14:textId="77777777" w:rsidTr="00310F14">
        <w:tc>
          <w:tcPr>
            <w:tcW w:w="1542" w:type="dxa"/>
          </w:tcPr>
          <w:p w14:paraId="685F3D48" w14:textId="77777777" w:rsidR="00310F14" w:rsidRPr="00457CAC" w:rsidRDefault="00310F14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Fertiliser brand and batch number</w:t>
            </w:r>
          </w:p>
        </w:tc>
        <w:tc>
          <w:tcPr>
            <w:tcW w:w="1419" w:type="dxa"/>
          </w:tcPr>
          <w:p w14:paraId="28BECF18" w14:textId="77777777" w:rsidR="00310F14" w:rsidRPr="00457CAC" w:rsidRDefault="00310F14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Rate p/h</w:t>
            </w:r>
          </w:p>
        </w:tc>
        <w:tc>
          <w:tcPr>
            <w:tcW w:w="1502" w:type="dxa"/>
          </w:tcPr>
          <w:p w14:paraId="3B1BA0B0" w14:textId="77777777" w:rsidR="00310F14" w:rsidRPr="00457CAC" w:rsidRDefault="00310F14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Date applied</w:t>
            </w:r>
          </w:p>
        </w:tc>
        <w:tc>
          <w:tcPr>
            <w:tcW w:w="2336" w:type="dxa"/>
          </w:tcPr>
          <w:p w14:paraId="2DF05907" w14:textId="77777777" w:rsidR="00310F14" w:rsidRPr="00457CAC" w:rsidRDefault="00310F14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Wet/dry application</w:t>
            </w:r>
          </w:p>
        </w:tc>
        <w:tc>
          <w:tcPr>
            <w:tcW w:w="2268" w:type="dxa"/>
          </w:tcPr>
          <w:p w14:paraId="78943A41" w14:textId="77777777" w:rsidR="00310F14" w:rsidRPr="00457CAC" w:rsidRDefault="00310F14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Application method</w:t>
            </w:r>
          </w:p>
        </w:tc>
      </w:tr>
      <w:tr w:rsidR="00310F14" w:rsidRPr="00647251" w14:paraId="6614163E" w14:textId="77777777" w:rsidTr="00310F14">
        <w:tc>
          <w:tcPr>
            <w:tcW w:w="1542" w:type="dxa"/>
          </w:tcPr>
          <w:p w14:paraId="57C72158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19" w:type="dxa"/>
          </w:tcPr>
          <w:p w14:paraId="0D570311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02" w:type="dxa"/>
          </w:tcPr>
          <w:p w14:paraId="5E1D4B56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336" w:type="dxa"/>
          </w:tcPr>
          <w:p w14:paraId="24E009DF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41E76B81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310F14" w:rsidRPr="00647251" w14:paraId="04CADA69" w14:textId="77777777" w:rsidTr="00310F14">
        <w:tc>
          <w:tcPr>
            <w:tcW w:w="1542" w:type="dxa"/>
          </w:tcPr>
          <w:p w14:paraId="22585ABD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19" w:type="dxa"/>
          </w:tcPr>
          <w:p w14:paraId="329DD73B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02" w:type="dxa"/>
          </w:tcPr>
          <w:p w14:paraId="6C56D2B7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336" w:type="dxa"/>
          </w:tcPr>
          <w:p w14:paraId="59DE9FFA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4CAC306E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310F14" w:rsidRPr="00647251" w14:paraId="384F8495" w14:textId="77777777" w:rsidTr="00310F14">
        <w:tc>
          <w:tcPr>
            <w:tcW w:w="1542" w:type="dxa"/>
          </w:tcPr>
          <w:p w14:paraId="522A42F5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19" w:type="dxa"/>
          </w:tcPr>
          <w:p w14:paraId="3A5785AC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02" w:type="dxa"/>
          </w:tcPr>
          <w:p w14:paraId="4AAFFB10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336" w:type="dxa"/>
          </w:tcPr>
          <w:p w14:paraId="5C3F7E03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0AD213D5" w14:textId="77777777" w:rsidR="00310F14" w:rsidRPr="00647251" w:rsidRDefault="00310F1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14:paraId="75299794" w14:textId="37CD36CA" w:rsidR="00332FAB" w:rsidRDefault="00332FAB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56BBB009" w14:textId="795D1C23" w:rsidR="00CC3E8A" w:rsidRDefault="00CC3E8A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040D66E0" w14:textId="77777777" w:rsidR="00CC3E8A" w:rsidRPr="00647251" w:rsidRDefault="00CC3E8A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14CF4CAF" w14:textId="4D305154" w:rsidR="00DC6147" w:rsidRDefault="00DC6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51ACE406" w14:textId="410EAF58" w:rsidR="00DC6147" w:rsidRDefault="00310F14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Herbicide/fungicide application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42"/>
        <w:gridCol w:w="1419"/>
        <w:gridCol w:w="1502"/>
        <w:gridCol w:w="2195"/>
        <w:gridCol w:w="2409"/>
      </w:tblGrid>
      <w:tr w:rsidR="00310F14" w:rsidRPr="00457CAC" w14:paraId="3329DB62" w14:textId="77777777" w:rsidTr="00CC3E8A">
        <w:tc>
          <w:tcPr>
            <w:tcW w:w="1542" w:type="dxa"/>
          </w:tcPr>
          <w:p w14:paraId="6199B3FC" w14:textId="0FF8AE20" w:rsidR="00310F14" w:rsidRPr="00457CAC" w:rsidRDefault="00310F14" w:rsidP="000921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Chemical </w:t>
            </w:r>
            <w:r w:rsidRPr="00457CAC">
              <w:rPr>
                <w:rFonts w:ascii="Cambria" w:hAnsi="Cambria"/>
                <w:sz w:val="20"/>
                <w:szCs w:val="20"/>
              </w:rPr>
              <w:t>brand and batch number</w:t>
            </w:r>
          </w:p>
        </w:tc>
        <w:tc>
          <w:tcPr>
            <w:tcW w:w="1419" w:type="dxa"/>
          </w:tcPr>
          <w:p w14:paraId="609AB432" w14:textId="77777777" w:rsidR="00310F14" w:rsidRPr="00457CAC" w:rsidRDefault="00310F14" w:rsidP="000921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Rate p/h</w:t>
            </w:r>
          </w:p>
        </w:tc>
        <w:tc>
          <w:tcPr>
            <w:tcW w:w="1502" w:type="dxa"/>
          </w:tcPr>
          <w:p w14:paraId="29FFC05A" w14:textId="77777777" w:rsidR="00310F14" w:rsidRPr="00457CAC" w:rsidRDefault="00310F14" w:rsidP="000921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Date applied</w:t>
            </w:r>
          </w:p>
        </w:tc>
        <w:tc>
          <w:tcPr>
            <w:tcW w:w="2195" w:type="dxa"/>
          </w:tcPr>
          <w:p w14:paraId="5382FC89" w14:textId="77777777" w:rsidR="00310F14" w:rsidRPr="00457CAC" w:rsidRDefault="00310F14" w:rsidP="000921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Wet/dry application</w:t>
            </w:r>
          </w:p>
        </w:tc>
        <w:tc>
          <w:tcPr>
            <w:tcW w:w="2409" w:type="dxa"/>
          </w:tcPr>
          <w:p w14:paraId="631EE451" w14:textId="77777777" w:rsidR="00310F14" w:rsidRPr="00457CAC" w:rsidRDefault="00310F14" w:rsidP="000921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Application method</w:t>
            </w:r>
          </w:p>
        </w:tc>
      </w:tr>
      <w:tr w:rsidR="00310F14" w:rsidRPr="00647251" w14:paraId="1282D4CF" w14:textId="77777777" w:rsidTr="00CC3E8A">
        <w:tc>
          <w:tcPr>
            <w:tcW w:w="1542" w:type="dxa"/>
          </w:tcPr>
          <w:p w14:paraId="7E06E680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19" w:type="dxa"/>
          </w:tcPr>
          <w:p w14:paraId="69C5BD4D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02" w:type="dxa"/>
          </w:tcPr>
          <w:p w14:paraId="61FC161A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195" w:type="dxa"/>
          </w:tcPr>
          <w:p w14:paraId="1EE8C933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409" w:type="dxa"/>
          </w:tcPr>
          <w:p w14:paraId="637B76A0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310F14" w:rsidRPr="00647251" w14:paraId="158D18EA" w14:textId="77777777" w:rsidTr="00CC3E8A">
        <w:tc>
          <w:tcPr>
            <w:tcW w:w="1542" w:type="dxa"/>
          </w:tcPr>
          <w:p w14:paraId="4404F9F7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19" w:type="dxa"/>
          </w:tcPr>
          <w:p w14:paraId="0DF65BB7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02" w:type="dxa"/>
          </w:tcPr>
          <w:p w14:paraId="3F292CEF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195" w:type="dxa"/>
          </w:tcPr>
          <w:p w14:paraId="29ADA22B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2409" w:type="dxa"/>
          </w:tcPr>
          <w:p w14:paraId="05332131" w14:textId="77777777" w:rsidR="00310F14" w:rsidRPr="00647251" w:rsidRDefault="00310F14" w:rsidP="000921B0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14:paraId="584D6637" w14:textId="77777777" w:rsidR="00DC6147" w:rsidRDefault="00DC6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2AC507C0" w14:textId="77777777" w:rsidR="00DC6147" w:rsidRDefault="00DC6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57A8F3C3" w14:textId="7398F7D1" w:rsidR="004A1FE0" w:rsidRPr="00647251" w:rsidRDefault="004A1FE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Aeration</w:t>
      </w:r>
      <w:r w:rsidR="00310F14">
        <w:rPr>
          <w:rFonts w:ascii="Cambria" w:hAnsi="Cambria"/>
          <w:b/>
          <w:color w:val="2E74B5" w:themeColor="accent1" w:themeShade="BF"/>
        </w:rPr>
        <w:t xml:space="preserve"> (coring or scar</w:t>
      </w:r>
      <w:r w:rsidR="00E60AFB">
        <w:rPr>
          <w:rFonts w:ascii="Cambria" w:hAnsi="Cambria"/>
          <w:b/>
          <w:color w:val="2E74B5" w:themeColor="accent1" w:themeShade="BF"/>
        </w:rPr>
        <w:t>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70"/>
        <w:gridCol w:w="1469"/>
        <w:gridCol w:w="1594"/>
        <w:gridCol w:w="1551"/>
        <w:gridCol w:w="1302"/>
      </w:tblGrid>
      <w:tr w:rsidR="004A1FE0" w:rsidRPr="00457CAC" w14:paraId="6E3E4882" w14:textId="77777777" w:rsidTr="004A1FE0">
        <w:tc>
          <w:tcPr>
            <w:tcW w:w="1430" w:type="dxa"/>
          </w:tcPr>
          <w:p w14:paraId="079C685E" w14:textId="77777777" w:rsidR="004A1FE0" w:rsidRPr="00457CAC" w:rsidRDefault="004A1FE0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Date</w:t>
            </w:r>
          </w:p>
        </w:tc>
        <w:tc>
          <w:tcPr>
            <w:tcW w:w="1670" w:type="dxa"/>
          </w:tcPr>
          <w:p w14:paraId="165CA08A" w14:textId="5ECA74F1" w:rsidR="004A1FE0" w:rsidRPr="00457CAC" w:rsidRDefault="00887D4B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Coring</w:t>
            </w:r>
          </w:p>
        </w:tc>
        <w:tc>
          <w:tcPr>
            <w:tcW w:w="1469" w:type="dxa"/>
          </w:tcPr>
          <w:p w14:paraId="7A877F0F" w14:textId="4DEDFD9B" w:rsidR="004A1FE0" w:rsidRPr="00457CAC" w:rsidRDefault="00887D4B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Metal raking</w:t>
            </w:r>
          </w:p>
        </w:tc>
        <w:tc>
          <w:tcPr>
            <w:tcW w:w="1594" w:type="dxa"/>
          </w:tcPr>
          <w:p w14:paraId="3B2253BE" w14:textId="38079D42" w:rsidR="004A1FE0" w:rsidRPr="00457CAC" w:rsidRDefault="00C677CF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rake</w:t>
            </w:r>
          </w:p>
        </w:tc>
        <w:tc>
          <w:tcPr>
            <w:tcW w:w="1551" w:type="dxa"/>
          </w:tcPr>
          <w:p w14:paraId="2EF36C14" w14:textId="0F3B77D4" w:rsidR="004A1FE0" w:rsidRPr="00457CAC" w:rsidRDefault="00C677CF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Other</w:t>
            </w:r>
          </w:p>
        </w:tc>
        <w:tc>
          <w:tcPr>
            <w:tcW w:w="1302" w:type="dxa"/>
          </w:tcPr>
          <w:p w14:paraId="4B85FCC1" w14:textId="77777777" w:rsidR="004A1FE0" w:rsidRPr="00457CAC" w:rsidRDefault="004A1FE0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Irrigation marked out</w:t>
            </w:r>
          </w:p>
        </w:tc>
      </w:tr>
      <w:tr w:rsidR="004A1FE0" w:rsidRPr="00647251" w14:paraId="3CA0161C" w14:textId="77777777" w:rsidTr="004A1FE0">
        <w:tc>
          <w:tcPr>
            <w:tcW w:w="1430" w:type="dxa"/>
          </w:tcPr>
          <w:p w14:paraId="66709F9B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670" w:type="dxa"/>
          </w:tcPr>
          <w:p w14:paraId="09A7EB3B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69" w:type="dxa"/>
          </w:tcPr>
          <w:p w14:paraId="09F7FBD2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94" w:type="dxa"/>
          </w:tcPr>
          <w:p w14:paraId="09846269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51" w:type="dxa"/>
          </w:tcPr>
          <w:p w14:paraId="36C015AF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302" w:type="dxa"/>
          </w:tcPr>
          <w:p w14:paraId="020CB59E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4A1FE0" w:rsidRPr="00647251" w14:paraId="578C4421" w14:textId="77777777" w:rsidTr="004A1FE0">
        <w:tc>
          <w:tcPr>
            <w:tcW w:w="1430" w:type="dxa"/>
          </w:tcPr>
          <w:p w14:paraId="647D145A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670" w:type="dxa"/>
          </w:tcPr>
          <w:p w14:paraId="2D82ABEB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69" w:type="dxa"/>
          </w:tcPr>
          <w:p w14:paraId="090A2D71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94" w:type="dxa"/>
          </w:tcPr>
          <w:p w14:paraId="667DFE12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51" w:type="dxa"/>
          </w:tcPr>
          <w:p w14:paraId="0A88F752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302" w:type="dxa"/>
          </w:tcPr>
          <w:p w14:paraId="4384C527" w14:textId="77777777"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14:paraId="3B1E9376" w14:textId="77777777" w:rsidR="004A1FE0" w:rsidRPr="00647251" w:rsidRDefault="004A1FE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 xml:space="preserve"> </w:t>
      </w:r>
    </w:p>
    <w:p w14:paraId="1F0BD7CE" w14:textId="77777777" w:rsidR="00E45EBA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Job site preparation</w:t>
      </w:r>
    </w:p>
    <w:p w14:paraId="2462CDAF" w14:textId="2C031515" w:rsidR="00457CAC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Di</w:t>
      </w:r>
      <w:r w:rsidR="00457CAC">
        <w:rPr>
          <w:rFonts w:ascii="Cambria" w:hAnsi="Cambria"/>
        </w:rPr>
        <w:t>al before you dig notification</w:t>
      </w:r>
      <w:r w:rsidR="00457CAC">
        <w:rPr>
          <w:rFonts w:ascii="Cambria" w:hAnsi="Cambria"/>
        </w:rPr>
        <w:tab/>
      </w:r>
      <w:r w:rsidR="00F65B5A">
        <w:rPr>
          <w:rFonts w:ascii="Cambria" w:hAnsi="Cambria"/>
        </w:rPr>
        <w:tab/>
      </w:r>
      <w:r w:rsidRPr="00647251">
        <w:rPr>
          <w:rFonts w:ascii="Cambria" w:hAnsi="Cambria"/>
        </w:rPr>
        <w:t>Y/N/NA</w:t>
      </w:r>
      <w:r w:rsidRPr="00647251">
        <w:rPr>
          <w:rFonts w:ascii="Cambria" w:hAnsi="Cambria"/>
        </w:rPr>
        <w:tab/>
      </w:r>
      <w:r w:rsidR="00A75384" w:rsidRPr="00647251">
        <w:rPr>
          <w:rFonts w:ascii="Cambria" w:hAnsi="Cambria"/>
        </w:rPr>
        <w:tab/>
      </w:r>
    </w:p>
    <w:p w14:paraId="7D796FDD" w14:textId="5D875635" w:rsidR="00E45EBA" w:rsidRPr="00647251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Relevant on site qualifications</w:t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</w:r>
      <w:r w:rsidR="00F65B5A">
        <w:rPr>
          <w:rFonts w:ascii="Cambria" w:hAnsi="Cambria"/>
        </w:rPr>
        <w:tab/>
      </w:r>
      <w:r w:rsidRPr="00647251">
        <w:rPr>
          <w:rFonts w:ascii="Cambria" w:hAnsi="Cambria"/>
        </w:rPr>
        <w:t>Y/N</w:t>
      </w:r>
    </w:p>
    <w:p w14:paraId="4762AF1D" w14:textId="38412A5A" w:rsidR="00F869C8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Pre</w:t>
      </w:r>
      <w:r w:rsidR="00C677CF">
        <w:rPr>
          <w:rFonts w:ascii="Cambria" w:hAnsi="Cambria"/>
        </w:rPr>
        <w:t>-</w:t>
      </w:r>
      <w:r w:rsidRPr="00647251">
        <w:rPr>
          <w:rFonts w:ascii="Cambria" w:hAnsi="Cambria"/>
        </w:rPr>
        <w:t xml:space="preserve">start check list on </w:t>
      </w:r>
      <w:r w:rsidR="00F869C8">
        <w:rPr>
          <w:rFonts w:ascii="Cambria" w:hAnsi="Cambria"/>
        </w:rPr>
        <w:t>whipper-snipper</w:t>
      </w:r>
      <w:r w:rsidRPr="00647251">
        <w:rPr>
          <w:rFonts w:ascii="Cambria" w:hAnsi="Cambria"/>
        </w:rPr>
        <w:t xml:space="preserve"> </w:t>
      </w:r>
      <w:r w:rsidRPr="00647251">
        <w:rPr>
          <w:rFonts w:ascii="Cambria" w:hAnsi="Cambria"/>
        </w:rPr>
        <w:tab/>
        <w:t>Y/N/NA</w:t>
      </w:r>
      <w:r w:rsidRPr="00647251">
        <w:rPr>
          <w:rFonts w:ascii="Cambria" w:hAnsi="Cambria"/>
        </w:rPr>
        <w:tab/>
      </w:r>
    </w:p>
    <w:p w14:paraId="26B1CC75" w14:textId="7ACD83FD" w:rsidR="00F869C8" w:rsidRDefault="00F869C8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Pre</w:t>
      </w:r>
      <w:r w:rsidR="00C677CF">
        <w:rPr>
          <w:rFonts w:ascii="Cambria" w:hAnsi="Cambria"/>
        </w:rPr>
        <w:t>-</w:t>
      </w:r>
      <w:r w:rsidRPr="00647251">
        <w:rPr>
          <w:rFonts w:ascii="Cambria" w:hAnsi="Cambria"/>
        </w:rPr>
        <w:t>start check list on m</w:t>
      </w:r>
      <w:r>
        <w:rPr>
          <w:rFonts w:ascii="Cambria" w:hAnsi="Cambria"/>
        </w:rPr>
        <w:t xml:space="preserve">ower    </w:t>
      </w:r>
      <w:r w:rsidRPr="00647251">
        <w:rPr>
          <w:rFonts w:ascii="Cambria" w:hAnsi="Cambria"/>
        </w:rPr>
        <w:t xml:space="preserve"> </w:t>
      </w:r>
      <w:r w:rsidRPr="00647251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647251">
        <w:rPr>
          <w:rFonts w:ascii="Cambria" w:hAnsi="Cambria"/>
        </w:rPr>
        <w:t>Y/N/NA</w:t>
      </w:r>
    </w:p>
    <w:p w14:paraId="33CA6812" w14:textId="64BAEEE3" w:rsidR="00F65B5A" w:rsidRDefault="00F869C8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Pre</w:t>
      </w:r>
      <w:r w:rsidR="00C677CF">
        <w:rPr>
          <w:rFonts w:ascii="Cambria" w:hAnsi="Cambria"/>
        </w:rPr>
        <w:t>-s</w:t>
      </w:r>
      <w:r w:rsidRPr="00647251">
        <w:rPr>
          <w:rFonts w:ascii="Cambria" w:hAnsi="Cambria"/>
        </w:rPr>
        <w:t xml:space="preserve">tart check list on </w:t>
      </w:r>
      <w:r>
        <w:rPr>
          <w:rFonts w:ascii="Cambria" w:hAnsi="Cambria"/>
        </w:rPr>
        <w:t>coring</w:t>
      </w:r>
      <w:r w:rsidR="00F65B5A">
        <w:rPr>
          <w:rFonts w:ascii="Cambria" w:hAnsi="Cambria"/>
        </w:rPr>
        <w:tab/>
      </w:r>
      <w:r w:rsidR="00F65B5A">
        <w:rPr>
          <w:rFonts w:ascii="Cambria" w:hAnsi="Cambria"/>
        </w:rPr>
        <w:tab/>
      </w:r>
      <w:r w:rsidRPr="00647251">
        <w:rPr>
          <w:rFonts w:ascii="Cambria" w:hAnsi="Cambria"/>
        </w:rPr>
        <w:t xml:space="preserve"> </w:t>
      </w:r>
      <w:r w:rsidRPr="00647251">
        <w:rPr>
          <w:rFonts w:ascii="Cambria" w:hAnsi="Cambria"/>
        </w:rPr>
        <w:tab/>
        <w:t>Y/N/NA</w:t>
      </w:r>
    </w:p>
    <w:p w14:paraId="36C56174" w14:textId="1BFC858F" w:rsidR="00457CAC" w:rsidRDefault="00887D4B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Pre</w:t>
      </w:r>
      <w:r w:rsidR="00C677CF">
        <w:rPr>
          <w:rFonts w:ascii="Cambria" w:hAnsi="Cambria"/>
        </w:rPr>
        <w:t>-</w:t>
      </w:r>
      <w:r w:rsidRPr="00647251">
        <w:rPr>
          <w:rFonts w:ascii="Cambria" w:hAnsi="Cambria"/>
        </w:rPr>
        <w:t xml:space="preserve">start check list on </w:t>
      </w:r>
      <w:r>
        <w:rPr>
          <w:rFonts w:ascii="Cambria" w:hAnsi="Cambria"/>
        </w:rPr>
        <w:t>scarifying machine</w:t>
      </w:r>
      <w:r w:rsidRPr="00647251">
        <w:rPr>
          <w:rFonts w:ascii="Cambria" w:hAnsi="Cambria"/>
        </w:rPr>
        <w:tab/>
        <w:t>Y/N/NA</w:t>
      </w:r>
      <w:r w:rsidR="00A75384" w:rsidRPr="00647251">
        <w:rPr>
          <w:rFonts w:ascii="Cambria" w:hAnsi="Cambria"/>
        </w:rPr>
        <w:tab/>
      </w:r>
    </w:p>
    <w:p w14:paraId="4D3875D5" w14:textId="0D4C9AB4" w:rsidR="00E45EBA" w:rsidRPr="00647251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Adequate spill kits available</w:t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</w:r>
      <w:r w:rsidR="00F65B5A">
        <w:rPr>
          <w:rFonts w:ascii="Cambria" w:hAnsi="Cambria"/>
        </w:rPr>
        <w:tab/>
      </w:r>
      <w:r w:rsidRPr="00647251">
        <w:rPr>
          <w:rFonts w:ascii="Cambria" w:hAnsi="Cambria"/>
        </w:rPr>
        <w:t>Y/N</w:t>
      </w:r>
    </w:p>
    <w:p w14:paraId="0A0D4C4A" w14:textId="4ED79739" w:rsidR="00457CAC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 xml:space="preserve">Site set-up, signage/traffic control </w:t>
      </w:r>
      <w:r w:rsidRPr="00647251">
        <w:rPr>
          <w:rFonts w:ascii="Cambria" w:hAnsi="Cambria"/>
        </w:rPr>
        <w:tab/>
      </w:r>
      <w:r w:rsidR="00F65B5A">
        <w:rPr>
          <w:rFonts w:ascii="Cambria" w:hAnsi="Cambria"/>
        </w:rPr>
        <w:tab/>
      </w:r>
      <w:r w:rsidRPr="00647251">
        <w:rPr>
          <w:rFonts w:ascii="Cambria" w:hAnsi="Cambria"/>
        </w:rPr>
        <w:t>Y/N/NA</w:t>
      </w:r>
      <w:r w:rsidRPr="00647251">
        <w:rPr>
          <w:rFonts w:ascii="Cambria" w:hAnsi="Cambria"/>
        </w:rPr>
        <w:tab/>
      </w:r>
      <w:r w:rsidR="00A75384" w:rsidRPr="00647251">
        <w:rPr>
          <w:rFonts w:ascii="Cambria" w:hAnsi="Cambria"/>
        </w:rPr>
        <w:tab/>
      </w:r>
    </w:p>
    <w:p w14:paraId="3B34798A" w14:textId="3FD14983" w:rsidR="00E45EBA" w:rsidRPr="00647251" w:rsidRDefault="00B374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SWMS on site</w:t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</w:r>
      <w:r w:rsidR="00F65B5A">
        <w:rPr>
          <w:rFonts w:ascii="Cambria" w:hAnsi="Cambria"/>
        </w:rPr>
        <w:tab/>
      </w:r>
      <w:r w:rsidRPr="00647251">
        <w:rPr>
          <w:rFonts w:ascii="Cambria" w:hAnsi="Cambria"/>
        </w:rPr>
        <w:t>Y/N</w:t>
      </w:r>
    </w:p>
    <w:p w14:paraId="672787FC" w14:textId="5AFDFE54" w:rsidR="00457CAC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Appropriate PPE worn by all staff</w:t>
      </w:r>
      <w:r w:rsidRPr="00647251">
        <w:rPr>
          <w:rFonts w:ascii="Cambria" w:hAnsi="Cambria"/>
        </w:rPr>
        <w:tab/>
      </w:r>
      <w:r w:rsidR="00F65B5A">
        <w:rPr>
          <w:rFonts w:ascii="Cambria" w:hAnsi="Cambria"/>
        </w:rPr>
        <w:tab/>
      </w:r>
      <w:r w:rsidRPr="00647251">
        <w:rPr>
          <w:rFonts w:ascii="Cambria" w:hAnsi="Cambria"/>
        </w:rPr>
        <w:t>Y/N</w:t>
      </w:r>
      <w:r w:rsidR="00457CAC">
        <w:rPr>
          <w:rFonts w:ascii="Cambria" w:hAnsi="Cambria"/>
        </w:rPr>
        <w:tab/>
      </w:r>
      <w:r w:rsidR="00457CAC">
        <w:rPr>
          <w:rFonts w:ascii="Cambria" w:hAnsi="Cambria"/>
        </w:rPr>
        <w:tab/>
      </w:r>
    </w:p>
    <w:p w14:paraId="7298BB1D" w14:textId="35719AFC" w:rsidR="002F37BF" w:rsidRDefault="00457CAC" w:rsidP="00457CAC">
      <w:pPr>
        <w:pStyle w:val="NoSpacing"/>
        <w:spacing w:before="120"/>
        <w:rPr>
          <w:rFonts w:ascii="Cambria" w:hAnsi="Cambria"/>
        </w:rPr>
      </w:pPr>
      <w:r>
        <w:rPr>
          <w:rFonts w:ascii="Cambria" w:hAnsi="Cambria"/>
        </w:rPr>
        <w:t>SDS on site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65B5A">
        <w:rPr>
          <w:rFonts w:ascii="Cambria" w:hAnsi="Cambria"/>
        </w:rPr>
        <w:tab/>
      </w:r>
      <w:r>
        <w:rPr>
          <w:rFonts w:ascii="Cambria" w:hAnsi="Cambria"/>
        </w:rPr>
        <w:t>Y/N</w:t>
      </w:r>
    </w:p>
    <w:p w14:paraId="625386D8" w14:textId="7D2A82BC" w:rsidR="003D797D" w:rsidRDefault="003D797D" w:rsidP="00457CAC">
      <w:pPr>
        <w:pStyle w:val="NoSpacing"/>
        <w:spacing w:before="120"/>
        <w:rPr>
          <w:rFonts w:ascii="Cambria" w:hAnsi="Cambria"/>
        </w:rPr>
      </w:pPr>
      <w:r>
        <w:rPr>
          <w:rFonts w:ascii="Cambria" w:hAnsi="Cambria"/>
        </w:rPr>
        <w:t>Manufacturer</w:t>
      </w:r>
      <w:r w:rsidR="002674C8">
        <w:rPr>
          <w:rFonts w:ascii="Cambria" w:hAnsi="Cambria"/>
        </w:rPr>
        <w:t xml:space="preserve"> instructions </w:t>
      </w:r>
      <w:r>
        <w:rPr>
          <w:rFonts w:ascii="Cambria" w:hAnsi="Cambria"/>
        </w:rPr>
        <w:t>on site</w:t>
      </w:r>
      <w:r>
        <w:rPr>
          <w:rFonts w:ascii="Cambria" w:hAnsi="Cambria"/>
        </w:rPr>
        <w:tab/>
      </w:r>
      <w:r w:rsidR="002674C8">
        <w:rPr>
          <w:rFonts w:ascii="Cambria" w:hAnsi="Cambria"/>
        </w:rPr>
        <w:tab/>
      </w:r>
      <w:r>
        <w:rPr>
          <w:rFonts w:ascii="Cambria" w:hAnsi="Cambria"/>
        </w:rPr>
        <w:t>Y/N</w:t>
      </w:r>
    </w:p>
    <w:p w14:paraId="62E658B6" w14:textId="77777777" w:rsidR="008440FD" w:rsidRDefault="008440FD" w:rsidP="00457CAC">
      <w:pPr>
        <w:pStyle w:val="NoSpacing"/>
        <w:spacing w:before="120"/>
        <w:rPr>
          <w:rFonts w:ascii="Cambria" w:hAnsi="Cambria"/>
        </w:rPr>
      </w:pPr>
    </w:p>
    <w:p w14:paraId="0B62004F" w14:textId="1C74B97A" w:rsidR="008B7E05" w:rsidRPr="00647251" w:rsidRDefault="008B7E05" w:rsidP="008B7E05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Summary</w:t>
      </w:r>
      <w:r>
        <w:rPr>
          <w:rFonts w:ascii="Cambria" w:hAnsi="Cambria"/>
          <w:b/>
          <w:color w:val="2E74B5" w:themeColor="accent1" w:themeShade="BF"/>
        </w:rPr>
        <w:t xml:space="preserve"> (i.e. activities that where not performed)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7E05" w:rsidRPr="00647251" w14:paraId="6268A6A3" w14:textId="77777777" w:rsidTr="000921B0">
        <w:tc>
          <w:tcPr>
            <w:tcW w:w="9016" w:type="dxa"/>
          </w:tcPr>
          <w:p w14:paraId="49B290C5" w14:textId="77777777" w:rsidR="008B7E05" w:rsidRPr="00647251" w:rsidRDefault="008B7E05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8B7E05" w:rsidRPr="00647251" w14:paraId="63EFA852" w14:textId="77777777" w:rsidTr="000921B0">
        <w:tc>
          <w:tcPr>
            <w:tcW w:w="9016" w:type="dxa"/>
          </w:tcPr>
          <w:p w14:paraId="63CDA995" w14:textId="77777777" w:rsidR="008B7E05" w:rsidRPr="00647251" w:rsidRDefault="008B7E05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8B7E05" w:rsidRPr="00647251" w14:paraId="6FDBEC6E" w14:textId="77777777" w:rsidTr="000921B0">
        <w:tc>
          <w:tcPr>
            <w:tcW w:w="9016" w:type="dxa"/>
          </w:tcPr>
          <w:p w14:paraId="7C1940E8" w14:textId="77777777" w:rsidR="008B7E05" w:rsidRPr="00647251" w:rsidRDefault="008B7E05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8B7E05" w:rsidRPr="00647251" w14:paraId="17229726" w14:textId="77777777" w:rsidTr="000921B0">
        <w:tc>
          <w:tcPr>
            <w:tcW w:w="9016" w:type="dxa"/>
          </w:tcPr>
          <w:p w14:paraId="630A2461" w14:textId="77777777" w:rsidR="008B7E05" w:rsidRPr="00647251" w:rsidRDefault="008B7E05" w:rsidP="000921B0">
            <w:pPr>
              <w:pStyle w:val="NoSpacing"/>
              <w:rPr>
                <w:rFonts w:ascii="Cambria" w:hAnsi="Cambria"/>
              </w:rPr>
            </w:pPr>
          </w:p>
        </w:tc>
      </w:tr>
    </w:tbl>
    <w:p w14:paraId="467C2167" w14:textId="231A3EEB" w:rsidR="00B83101" w:rsidRDefault="00B83101" w:rsidP="00457CAC">
      <w:pPr>
        <w:pStyle w:val="NoSpacing"/>
        <w:spacing w:before="120"/>
        <w:rPr>
          <w:rFonts w:ascii="Cambria" w:hAnsi="Cambria"/>
        </w:rPr>
      </w:pPr>
    </w:p>
    <w:p w14:paraId="499DE769" w14:textId="3C13C75E" w:rsidR="00B83101" w:rsidRPr="00647251" w:rsidRDefault="00DD4835" w:rsidP="00B83101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Issues</w:t>
      </w:r>
      <w:r w:rsidR="00371C4B">
        <w:rPr>
          <w:rFonts w:ascii="Cambria" w:hAnsi="Cambria"/>
          <w:b/>
          <w:color w:val="2E74B5" w:themeColor="accent1" w:themeShade="BF"/>
        </w:rPr>
        <w:t xml:space="preserve"> </w:t>
      </w:r>
      <w:r w:rsidR="00621494">
        <w:rPr>
          <w:rFonts w:ascii="Cambria" w:hAnsi="Cambria"/>
          <w:b/>
          <w:color w:val="2E74B5" w:themeColor="accent1" w:themeShade="BF"/>
        </w:rPr>
        <w:t>during work</w:t>
      </w:r>
      <w:r w:rsidR="007B5BC8">
        <w:rPr>
          <w:rFonts w:ascii="Cambria" w:hAnsi="Cambria"/>
          <w:b/>
          <w:color w:val="2E74B5" w:themeColor="accent1" w:themeShade="BF"/>
        </w:rPr>
        <w:t xml:space="preserve"> (i.e. </w:t>
      </w:r>
      <w:r w:rsidR="0027566D">
        <w:rPr>
          <w:rFonts w:ascii="Cambria" w:hAnsi="Cambria"/>
          <w:b/>
          <w:color w:val="2E74B5" w:themeColor="accent1" w:themeShade="BF"/>
        </w:rPr>
        <w:t>activities</w:t>
      </w:r>
      <w:r w:rsidR="007B5BC8">
        <w:rPr>
          <w:rFonts w:ascii="Cambria" w:hAnsi="Cambria"/>
          <w:b/>
          <w:color w:val="2E74B5" w:themeColor="accent1" w:themeShade="BF"/>
        </w:rPr>
        <w:t xml:space="preserve"> that </w:t>
      </w:r>
      <w:r w:rsidR="0027566D">
        <w:rPr>
          <w:rFonts w:ascii="Cambria" w:hAnsi="Cambria"/>
          <w:b/>
          <w:color w:val="2E74B5" w:themeColor="accent1" w:themeShade="BF"/>
        </w:rPr>
        <w:t>where not performed)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101" w:rsidRPr="00647251" w14:paraId="6AB9C66B" w14:textId="77777777" w:rsidTr="000921B0">
        <w:tc>
          <w:tcPr>
            <w:tcW w:w="9016" w:type="dxa"/>
          </w:tcPr>
          <w:p w14:paraId="49C37705" w14:textId="77777777" w:rsidR="00B83101" w:rsidRPr="00647251" w:rsidRDefault="00B83101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B83101" w:rsidRPr="00647251" w14:paraId="6CD1F58D" w14:textId="77777777" w:rsidTr="000921B0">
        <w:tc>
          <w:tcPr>
            <w:tcW w:w="9016" w:type="dxa"/>
          </w:tcPr>
          <w:p w14:paraId="73FDDB46" w14:textId="77777777" w:rsidR="00B83101" w:rsidRPr="00647251" w:rsidRDefault="00B83101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B83101" w:rsidRPr="00647251" w14:paraId="443D8BB1" w14:textId="77777777" w:rsidTr="000921B0">
        <w:tc>
          <w:tcPr>
            <w:tcW w:w="9016" w:type="dxa"/>
          </w:tcPr>
          <w:p w14:paraId="4DC61C6E" w14:textId="77777777" w:rsidR="00B83101" w:rsidRPr="00647251" w:rsidRDefault="00B83101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5F7D68" w:rsidRPr="00647251" w14:paraId="1CAA95CC" w14:textId="77777777" w:rsidTr="000921B0">
        <w:tc>
          <w:tcPr>
            <w:tcW w:w="9016" w:type="dxa"/>
          </w:tcPr>
          <w:p w14:paraId="70AFA06E" w14:textId="77777777" w:rsidR="005F7D68" w:rsidRPr="00647251" w:rsidRDefault="005F7D68" w:rsidP="000921B0">
            <w:pPr>
              <w:pStyle w:val="NoSpacing"/>
              <w:rPr>
                <w:rFonts w:ascii="Cambria" w:hAnsi="Cambria"/>
              </w:rPr>
            </w:pPr>
          </w:p>
        </w:tc>
      </w:tr>
    </w:tbl>
    <w:p w14:paraId="050EC2E4" w14:textId="77777777" w:rsidR="005F7D68" w:rsidRDefault="005F7D68" w:rsidP="005F7D68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6159C53F" w14:textId="443E55E1" w:rsidR="005F7D68" w:rsidRPr="00647251" w:rsidRDefault="005F7D68" w:rsidP="005F7D68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7D68" w:rsidRPr="00647251" w14:paraId="7232DFDA" w14:textId="77777777" w:rsidTr="000921B0">
        <w:tc>
          <w:tcPr>
            <w:tcW w:w="9016" w:type="dxa"/>
          </w:tcPr>
          <w:p w14:paraId="4BF0DBF3" w14:textId="77777777" w:rsidR="005F7D68" w:rsidRPr="00647251" w:rsidRDefault="005F7D68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5F7D68" w:rsidRPr="00647251" w14:paraId="59BDC6D7" w14:textId="77777777" w:rsidTr="000921B0">
        <w:tc>
          <w:tcPr>
            <w:tcW w:w="9016" w:type="dxa"/>
          </w:tcPr>
          <w:p w14:paraId="24C2A196" w14:textId="77777777" w:rsidR="005F7D68" w:rsidRPr="00647251" w:rsidRDefault="005F7D68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5F7D68" w:rsidRPr="00647251" w14:paraId="7852C0EB" w14:textId="77777777" w:rsidTr="000921B0">
        <w:tc>
          <w:tcPr>
            <w:tcW w:w="9016" w:type="dxa"/>
          </w:tcPr>
          <w:p w14:paraId="60820DA8" w14:textId="77777777" w:rsidR="005F7D68" w:rsidRPr="00647251" w:rsidRDefault="005F7D68" w:rsidP="000921B0">
            <w:pPr>
              <w:pStyle w:val="NoSpacing"/>
              <w:rPr>
                <w:rFonts w:ascii="Cambria" w:hAnsi="Cambria"/>
              </w:rPr>
            </w:pPr>
          </w:p>
        </w:tc>
      </w:tr>
    </w:tbl>
    <w:p w14:paraId="6877B228" w14:textId="77777777" w:rsidR="007B5BC8" w:rsidRDefault="007B5BC8" w:rsidP="007B5BC8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595B03FB" w14:textId="2C3718CF" w:rsidR="007B5BC8" w:rsidRPr="00647251" w:rsidRDefault="0079020C" w:rsidP="007B5BC8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5BC8" w:rsidRPr="00647251" w14:paraId="1373CE6E" w14:textId="77777777" w:rsidTr="000921B0">
        <w:tc>
          <w:tcPr>
            <w:tcW w:w="9016" w:type="dxa"/>
          </w:tcPr>
          <w:p w14:paraId="13B4A03C" w14:textId="77777777" w:rsidR="007B5BC8" w:rsidRPr="00647251" w:rsidRDefault="007B5BC8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7B5BC8" w:rsidRPr="00647251" w14:paraId="400AD2FD" w14:textId="77777777" w:rsidTr="000921B0">
        <w:tc>
          <w:tcPr>
            <w:tcW w:w="9016" w:type="dxa"/>
          </w:tcPr>
          <w:p w14:paraId="5CC30104" w14:textId="77777777" w:rsidR="007B5BC8" w:rsidRPr="00647251" w:rsidRDefault="007B5BC8" w:rsidP="000921B0">
            <w:pPr>
              <w:pStyle w:val="NoSpacing"/>
              <w:rPr>
                <w:rFonts w:ascii="Cambria" w:hAnsi="Cambria"/>
              </w:rPr>
            </w:pPr>
          </w:p>
        </w:tc>
      </w:tr>
      <w:tr w:rsidR="007B5BC8" w:rsidRPr="00647251" w14:paraId="7AF55AD2" w14:textId="77777777" w:rsidTr="000921B0">
        <w:tc>
          <w:tcPr>
            <w:tcW w:w="9016" w:type="dxa"/>
          </w:tcPr>
          <w:p w14:paraId="7A4D1A42" w14:textId="77777777" w:rsidR="007B5BC8" w:rsidRPr="00647251" w:rsidRDefault="007B5BC8" w:rsidP="000921B0">
            <w:pPr>
              <w:pStyle w:val="NoSpacing"/>
              <w:rPr>
                <w:rFonts w:ascii="Cambria" w:hAnsi="Cambria"/>
              </w:rPr>
            </w:pPr>
          </w:p>
        </w:tc>
      </w:tr>
    </w:tbl>
    <w:p w14:paraId="40EC7053" w14:textId="77777777" w:rsidR="00B83101" w:rsidRPr="00647251" w:rsidRDefault="00B83101" w:rsidP="00457CAC">
      <w:pPr>
        <w:pStyle w:val="NoSpacing"/>
        <w:spacing w:before="120"/>
        <w:rPr>
          <w:rFonts w:ascii="Cambria" w:hAnsi="Cambria"/>
        </w:rPr>
      </w:pPr>
    </w:p>
    <w:sectPr w:rsidR="00B83101" w:rsidRPr="0064725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1B73A" w14:textId="77777777" w:rsidR="00132E2E" w:rsidRDefault="00132E2E" w:rsidP="002F37BF">
      <w:pPr>
        <w:spacing w:after="0" w:line="240" w:lineRule="auto"/>
      </w:pPr>
      <w:r>
        <w:separator/>
      </w:r>
    </w:p>
  </w:endnote>
  <w:endnote w:type="continuationSeparator" w:id="0">
    <w:p w14:paraId="681A703B" w14:textId="77777777" w:rsidR="00132E2E" w:rsidRDefault="00132E2E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6591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C4201" w14:textId="77777777" w:rsidR="00457CAC" w:rsidRDefault="00457C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8CF421" w14:textId="77777777" w:rsidR="00457CAC" w:rsidRDefault="00457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DABDC" w14:textId="77777777" w:rsidR="00132E2E" w:rsidRDefault="00132E2E" w:rsidP="002F37BF">
      <w:pPr>
        <w:spacing w:after="0" w:line="240" w:lineRule="auto"/>
      </w:pPr>
      <w:r>
        <w:separator/>
      </w:r>
    </w:p>
  </w:footnote>
  <w:footnote w:type="continuationSeparator" w:id="0">
    <w:p w14:paraId="11FF706D" w14:textId="77777777" w:rsidR="00132E2E" w:rsidRDefault="00132E2E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BB1B" w14:textId="77777777" w:rsidR="00647251" w:rsidRDefault="00647251" w:rsidP="00647251">
    <w:pPr>
      <w:pStyle w:val="Header"/>
      <w:jc w:val="right"/>
    </w:pPr>
    <w:r>
      <w:rPr>
        <w:noProof/>
        <w:lang w:eastAsia="en-AU"/>
      </w:rPr>
      <w:drawing>
        <wp:inline distT="0" distB="0" distL="0" distR="0" wp14:anchorId="77203E0F" wp14:editId="2AF9C428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FECC7" w14:textId="77777777" w:rsidR="00647251" w:rsidRDefault="00647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BD"/>
    <w:rsid w:val="000014F7"/>
    <w:rsid w:val="0003097A"/>
    <w:rsid w:val="00066C7A"/>
    <w:rsid w:val="000A11CE"/>
    <w:rsid w:val="000A5EF2"/>
    <w:rsid w:val="00132E2E"/>
    <w:rsid w:val="00134F9B"/>
    <w:rsid w:val="00164180"/>
    <w:rsid w:val="0019043D"/>
    <w:rsid w:val="001C2895"/>
    <w:rsid w:val="001E6B1D"/>
    <w:rsid w:val="0022091F"/>
    <w:rsid w:val="002467AC"/>
    <w:rsid w:val="002674C8"/>
    <w:rsid w:val="0027566D"/>
    <w:rsid w:val="00285138"/>
    <w:rsid w:val="0028767C"/>
    <w:rsid w:val="002C5F80"/>
    <w:rsid w:val="002F29E6"/>
    <w:rsid w:val="002F37BF"/>
    <w:rsid w:val="00310F14"/>
    <w:rsid w:val="00332FAB"/>
    <w:rsid w:val="00337F9D"/>
    <w:rsid w:val="0035286E"/>
    <w:rsid w:val="003579FB"/>
    <w:rsid w:val="00371C4B"/>
    <w:rsid w:val="00381143"/>
    <w:rsid w:val="00396056"/>
    <w:rsid w:val="003A7B7C"/>
    <w:rsid w:val="003C1548"/>
    <w:rsid w:val="003D797D"/>
    <w:rsid w:val="0040480E"/>
    <w:rsid w:val="0041123C"/>
    <w:rsid w:val="00411B68"/>
    <w:rsid w:val="00433190"/>
    <w:rsid w:val="00457CAC"/>
    <w:rsid w:val="004A1612"/>
    <w:rsid w:val="004A1FE0"/>
    <w:rsid w:val="004B2650"/>
    <w:rsid w:val="005035D7"/>
    <w:rsid w:val="00551EE6"/>
    <w:rsid w:val="005D26D3"/>
    <w:rsid w:val="005F7D68"/>
    <w:rsid w:val="006073FF"/>
    <w:rsid w:val="00621494"/>
    <w:rsid w:val="006315B6"/>
    <w:rsid w:val="00647251"/>
    <w:rsid w:val="00656955"/>
    <w:rsid w:val="006A0106"/>
    <w:rsid w:val="006A50D6"/>
    <w:rsid w:val="0070485F"/>
    <w:rsid w:val="0070715A"/>
    <w:rsid w:val="0071013A"/>
    <w:rsid w:val="00762ABD"/>
    <w:rsid w:val="0079020C"/>
    <w:rsid w:val="007B5BC8"/>
    <w:rsid w:val="007C04F9"/>
    <w:rsid w:val="007C4C71"/>
    <w:rsid w:val="007C7041"/>
    <w:rsid w:val="007F2420"/>
    <w:rsid w:val="008440FD"/>
    <w:rsid w:val="00844116"/>
    <w:rsid w:val="00857492"/>
    <w:rsid w:val="00860659"/>
    <w:rsid w:val="008800EA"/>
    <w:rsid w:val="00881C91"/>
    <w:rsid w:val="00887D4B"/>
    <w:rsid w:val="008B7E05"/>
    <w:rsid w:val="008E7689"/>
    <w:rsid w:val="00904129"/>
    <w:rsid w:val="00906A57"/>
    <w:rsid w:val="00906C76"/>
    <w:rsid w:val="00921D58"/>
    <w:rsid w:val="00933ECF"/>
    <w:rsid w:val="00941116"/>
    <w:rsid w:val="009B523E"/>
    <w:rsid w:val="00A663F0"/>
    <w:rsid w:val="00A75384"/>
    <w:rsid w:val="00A919CA"/>
    <w:rsid w:val="00B31147"/>
    <w:rsid w:val="00B374BA"/>
    <w:rsid w:val="00B44681"/>
    <w:rsid w:val="00B8197A"/>
    <w:rsid w:val="00B83101"/>
    <w:rsid w:val="00B906BA"/>
    <w:rsid w:val="00BA4B2F"/>
    <w:rsid w:val="00BA74EE"/>
    <w:rsid w:val="00BE4872"/>
    <w:rsid w:val="00C518E2"/>
    <w:rsid w:val="00C677CF"/>
    <w:rsid w:val="00C75E10"/>
    <w:rsid w:val="00C8125C"/>
    <w:rsid w:val="00C84677"/>
    <w:rsid w:val="00C94687"/>
    <w:rsid w:val="00CA6477"/>
    <w:rsid w:val="00CC3E8A"/>
    <w:rsid w:val="00D8311B"/>
    <w:rsid w:val="00DA2FCC"/>
    <w:rsid w:val="00DC6147"/>
    <w:rsid w:val="00DD4835"/>
    <w:rsid w:val="00DE584D"/>
    <w:rsid w:val="00E45EBA"/>
    <w:rsid w:val="00E50789"/>
    <w:rsid w:val="00E60AFB"/>
    <w:rsid w:val="00E94DC9"/>
    <w:rsid w:val="00EA799B"/>
    <w:rsid w:val="00EC3D42"/>
    <w:rsid w:val="00F4021B"/>
    <w:rsid w:val="00F65B5A"/>
    <w:rsid w:val="00F75962"/>
    <w:rsid w:val="00F86450"/>
    <w:rsid w:val="00F869C8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8A20E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2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725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529EDFA121040BFCECD39261D2734" ma:contentTypeVersion="15" ma:contentTypeDescription="Create a new document." ma:contentTypeScope="" ma:versionID="f0b43fa74802805ed757c2c9337a5848">
  <xsd:schema xmlns:xsd="http://www.w3.org/2001/XMLSchema" xmlns:xs="http://www.w3.org/2001/XMLSchema" xmlns:p="http://schemas.microsoft.com/office/2006/metadata/properties" xmlns:ns1="http://schemas.microsoft.com/sharepoint/v3" xmlns:ns2="7e9083bc-18f8-4c2b-8a2c-b765178a9b93" xmlns:ns3="ae55d91d-a3c2-438b-aeb1-82aac3834c7d" targetNamespace="http://schemas.microsoft.com/office/2006/metadata/properties" ma:root="true" ma:fieldsID="da66b0a0606a60718bdd9ccd1e936c27" ns1:_="" ns2:_="" ns3:_="">
    <xsd:import namespace="http://schemas.microsoft.com/sharepoint/v3"/>
    <xsd:import namespace="7e9083bc-18f8-4c2b-8a2c-b765178a9b93"/>
    <xsd:import namespace="ae55d91d-a3c2-438b-aeb1-82aac3834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083bc-18f8-4c2b-8a2c-b765178a9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d91d-a3c2-438b-aeb1-82aac3834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896F6-8750-4A4A-885F-2D260EACC310}"/>
</file>

<file path=customXml/itemProps2.xml><?xml version="1.0" encoding="utf-8"?>
<ds:datastoreItem xmlns:ds="http://schemas.openxmlformats.org/officeDocument/2006/customXml" ds:itemID="{3706F9F1-F70F-439D-A14C-E90D2BC2C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0ED185-B500-4EAA-A59A-1322FCA88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62EE12-AB46-45BF-B193-974257588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Brian Kompass</cp:lastModifiedBy>
  <cp:revision>43</cp:revision>
  <dcterms:created xsi:type="dcterms:W3CDTF">2020-07-27T02:35:00Z</dcterms:created>
  <dcterms:modified xsi:type="dcterms:W3CDTF">2020-08-14T03:40:00Z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0x010100557529EDFA121040BFCECD39261D2734</vt:lpwstr>
  </property>
</Properties>
</file>